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textAlignment w:val="baseline"/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附件3：</w:t>
      </w:r>
    </w:p>
    <w:p>
      <w:pPr>
        <w:spacing w:line="360" w:lineRule="auto"/>
        <w:textAlignment w:val="baseline"/>
        <w:rPr>
          <w:rFonts w:asci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 xml:space="preserve">   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中国海洋大学成人高等教育本科毕业论文（设计）工作管理规定</w:t>
      </w:r>
    </w:p>
    <w:p>
      <w:pPr>
        <w:spacing w:line="520" w:lineRule="exact"/>
        <w:ind w:firstLine="560" w:firstLineChars="200"/>
        <w:jc w:val="left"/>
        <w:textAlignment w:val="baseline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毕业论文（设计）是成人高等教育本科教学的重要组成部分，是针对某一课题进行分析和总结最后形成自己的研究成果的过程。毕业论文（设计）的质量也是衡量成人高等教育教学水平、人才培养质量以及学生毕业与学位资格认证的重要依据。为加强我校成人教育本科毕业论文（设计）工作的管理，特制定本规定。</w:t>
      </w:r>
    </w:p>
    <w:p>
      <w:pPr>
        <w:numPr>
          <w:ilvl w:val="0"/>
          <w:numId w:val="1"/>
        </w:numPr>
        <w:spacing w:line="520" w:lineRule="exact"/>
        <w:ind w:firstLine="562" w:firstLineChars="200"/>
        <w:jc w:val="left"/>
        <w:textAlignment w:val="baseline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毕业论文（设计）的基本要求</w:t>
      </w:r>
      <w:r>
        <w:rPr>
          <w:rFonts w:ascii="宋体"/>
          <w:b/>
          <w:bCs/>
          <w:color w:val="000000"/>
          <w:kern w:val="0"/>
          <w:sz w:val="28"/>
          <w:szCs w:val="28"/>
        </w:rPr>
        <w:br w:type="textWrapping"/>
      </w:r>
      <w:r>
        <w:rPr>
          <w:rFonts w:ascii="宋体"/>
          <w:color w:val="000000"/>
          <w:kern w:val="0"/>
          <w:sz w:val="28"/>
          <w:szCs w:val="28"/>
        </w:rPr>
        <w:t> </w:t>
      </w:r>
      <w:r>
        <w:rPr>
          <w:rFonts w:asci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宋体"/>
          <w:color w:val="000000"/>
          <w:kern w:val="0"/>
          <w:sz w:val="28"/>
          <w:szCs w:val="28"/>
        </w:rPr>
        <w:t> 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各办学单位（院系、函授站、教学点）要充分重视成人教育毕业论文（设计）工作，加强领导和管理。要求学生运用所学基础理论、基本技能和专业知识，进行与本专业相关的课题研究（工程设计），提高发现问题、分析问题和解决问题的能力，加强科学研究方法（工程设计）的训练。培养学生正确的研究思路、理论联系实际的工作作风和严肃认真的科学态度，培养学生提出问题、调查研究、查阅文献资料、处理实验数据、使用现代信息技术、语言文字表达、撰写科学论文以及解决一般管理、生产或工程实际问题等能力。</w:t>
      </w:r>
    </w:p>
    <w:p>
      <w:pPr>
        <w:numPr>
          <w:ilvl w:val="0"/>
          <w:numId w:val="1"/>
        </w:numPr>
        <w:spacing w:line="520" w:lineRule="exact"/>
        <w:ind w:firstLine="562" w:firstLineChars="200"/>
        <w:jc w:val="left"/>
        <w:textAlignment w:val="baseline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指导教师</w:t>
      </w:r>
      <w:r>
        <w:rPr>
          <w:rFonts w:ascii="宋体"/>
          <w:b/>
          <w:bCs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、指导教师应由中级及以上职称的教师担任。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、指导教师负责制定毕业论文（设计）任务书，并确定毕业论文（设计）工作进度。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、指导教师负责检查学生毕业论文（设计）的进展情况，记录检查结果，作为指导教师评定学生毕业论文（设计）成绩的依据。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、每名指导教师所带毕业论文（设计）的人数原则上不超过</w:t>
      </w:r>
      <w:r>
        <w:rPr>
          <w:rFonts w:ascii="宋体" w:hAnsi="宋体" w:cs="宋体"/>
          <w:color w:val="000000"/>
          <w:kern w:val="0"/>
          <w:sz w:val="28"/>
          <w:szCs w:val="28"/>
        </w:rPr>
        <w:t>8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人。</w:t>
      </w:r>
    </w:p>
    <w:p>
      <w:pPr>
        <w:numPr>
          <w:ilvl w:val="0"/>
          <w:numId w:val="1"/>
        </w:numPr>
        <w:spacing w:line="520" w:lineRule="exact"/>
        <w:ind w:firstLine="562" w:firstLineChars="200"/>
        <w:jc w:val="left"/>
        <w:textAlignment w:val="baseline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选题</w:t>
      </w:r>
      <w:r>
        <w:rPr>
          <w:rFonts w:ascii="宋体"/>
          <w:b/>
          <w:bCs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、毕业论文（设计）的选题必须符合本专业培养目标要求，使学生得到比较全面的素质、能力训练。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、选题应与社会、生产、科研等实际任务相结合，难易适中，有一定的创新性。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、原则上一人一题。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、选题一般先由学生申报，指导教师确定选题后向所在办学单位申报，经审定后向学生公布；选题公布时间应早于正常毕业时间三个月以上。</w:t>
      </w:r>
    </w:p>
    <w:p>
      <w:pPr>
        <w:numPr>
          <w:ilvl w:val="0"/>
          <w:numId w:val="1"/>
        </w:numPr>
        <w:spacing w:line="520" w:lineRule="exact"/>
        <w:ind w:firstLine="562" w:firstLineChars="200"/>
        <w:jc w:val="left"/>
        <w:textAlignment w:val="baseline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对学生的基本要求</w:t>
      </w:r>
    </w:p>
    <w:p>
      <w:pPr>
        <w:numPr>
          <w:ilvl w:val="0"/>
          <w:numId w:val="2"/>
        </w:numPr>
        <w:spacing w:line="520" w:lineRule="exact"/>
        <w:ind w:left="420" w:leftChars="200"/>
        <w:jc w:val="left"/>
        <w:textAlignment w:val="baseline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学生在毕业论文（设计）期间应努力学习，刻苦钻研，勤于实践，敢于</w:t>
      </w:r>
    </w:p>
    <w:p>
      <w:pPr>
        <w:spacing w:line="520" w:lineRule="exact"/>
        <w:jc w:val="left"/>
        <w:textAlignment w:val="baseline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创新，虚心接受教师和专业技术人员的指导。</w:t>
      </w:r>
    </w:p>
    <w:p>
      <w:pPr>
        <w:spacing w:line="520" w:lineRule="exact"/>
        <w:jc w:val="left"/>
        <w:textAlignment w:val="baseline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、学生在毕业论文（设计）期间应主动加强学术道德规范、知识产权法规等方面的修养，做到诚实守信。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（五）答辩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、毕业论文（设计）完成后须经指导教师评阅。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/>
          <w:color w:val="000000"/>
          <w:kern w:val="0"/>
          <w:sz w:val="28"/>
          <w:szCs w:val="28"/>
        </w:rPr>
        <w:t> </w:t>
      </w:r>
      <w:r>
        <w:rPr>
          <w:rFonts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、各办学单位依据具体情况组成若干答辩小组，负责组织本单位毕业论文（设计）的答辩工作。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、答辩小组由</w:t>
      </w:r>
      <w:r>
        <w:rPr>
          <w:rFonts w:ascii="宋体" w:hAnsi="宋体" w:cs="宋体"/>
          <w:color w:val="000000"/>
          <w:kern w:val="0"/>
          <w:sz w:val="28"/>
          <w:szCs w:val="28"/>
        </w:rPr>
        <w:t>3-5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名学术水平较高、工作认真负责的讲师以上的教师担任。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、各答辩小组评定答辩成绩，写出答辩评语，并结合指导教师给出的成绩和评语，评定学生毕业论文（设计）的总成绩。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、有下述情形之一的论文，不得参加答辩：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/>
          <w:color w:val="000000"/>
          <w:kern w:val="0"/>
          <w:sz w:val="28"/>
          <w:szCs w:val="28"/>
        </w:rPr>
        <w:t> </w:t>
      </w:r>
      <w:r>
        <w:rPr>
          <w:rFonts w:ascii="宋体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）毕业论文（设计）的指导教师评阅成绩低于</w:t>
      </w:r>
      <w:r>
        <w:rPr>
          <w:rFonts w:ascii="宋体" w:hAnsi="宋体" w:cs="宋体"/>
          <w:color w:val="000000"/>
          <w:kern w:val="0"/>
          <w:sz w:val="28"/>
          <w:szCs w:val="28"/>
        </w:rPr>
        <w:t>60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分；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/>
          <w:color w:val="000000"/>
          <w:kern w:val="0"/>
          <w:sz w:val="28"/>
          <w:szCs w:val="28"/>
        </w:rPr>
        <w:t> </w:t>
      </w:r>
      <w:r>
        <w:rPr>
          <w:rFonts w:ascii="宋体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）有抄袭、剽窃行为；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 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ascii="宋体" w:hAnsi="宋体" w:cs="宋体"/>
          <w:color w:val="000000"/>
          <w:kern w:val="0"/>
          <w:sz w:val="28"/>
          <w:szCs w:val="28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）未按撰写规范撰写毕业论文（设计）。</w:t>
      </w:r>
    </w:p>
    <w:p>
      <w:pPr>
        <w:spacing w:line="520" w:lineRule="exact"/>
        <w:jc w:val="left"/>
        <w:textAlignment w:val="baseline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宋体"/>
          <w:b/>
          <w:bCs/>
          <w:color w:val="000000"/>
          <w:kern w:val="0"/>
          <w:sz w:val="28"/>
          <w:szCs w:val="28"/>
        </w:rPr>
        <w:t>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（六）成绩评定</w:t>
      </w:r>
    </w:p>
    <w:p>
      <w:pPr>
        <w:spacing w:line="520" w:lineRule="exact"/>
        <w:ind w:firstLine="560" w:firstLineChars="200"/>
        <w:jc w:val="left"/>
        <w:textAlignment w:val="baseline"/>
        <w:rPr>
          <w:rFonts w:ascii="宋体"/>
          <w:color w:val="000000"/>
          <w:kern w:val="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填写《成人高等教育本科毕业论文（设计）成绩登记表》。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、总成绩</w:t>
      </w:r>
      <w:r>
        <w:rPr>
          <w:rFonts w:ascii="宋体" w:hAnsi="宋体" w:cs="宋体"/>
          <w:color w:val="000000"/>
          <w:kern w:val="0"/>
          <w:sz w:val="28"/>
          <w:szCs w:val="28"/>
        </w:rPr>
        <w:t>=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指导教师评分</w:t>
      </w:r>
      <w:r>
        <w:rPr>
          <w:rFonts w:ascii="宋体" w:hAnsi="宋体" w:cs="宋体"/>
          <w:color w:val="000000"/>
          <w:kern w:val="0"/>
          <w:sz w:val="28"/>
          <w:szCs w:val="28"/>
        </w:rPr>
        <w:t>*50%+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答辩委员会评分</w:t>
      </w:r>
      <w:r>
        <w:rPr>
          <w:rFonts w:ascii="宋体" w:hAnsi="宋体" w:cs="宋体"/>
          <w:color w:val="000000"/>
          <w:kern w:val="0"/>
          <w:sz w:val="28"/>
          <w:szCs w:val="28"/>
        </w:rPr>
        <w:t>*50%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</w:p>
    <w:p>
      <w:pPr>
        <w:spacing w:line="520" w:lineRule="exact"/>
        <w:ind w:firstLine="560"/>
        <w:jc w:val="left"/>
        <w:textAlignment w:val="baseline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、毕业论文（设计）的成绩评定，采用五级记分制，即优秀、良好、中等、及格和不及格。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、毕业论文（设计）成绩不及格者，缓期毕业。</w:t>
      </w:r>
    </w:p>
    <w:p>
      <w:pPr>
        <w:spacing w:line="520" w:lineRule="exact"/>
        <w:ind w:firstLine="560"/>
        <w:jc w:val="left"/>
        <w:textAlignment w:val="baseline"/>
        <w:rPr>
          <w:rFonts w:asci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（七）毕业论文（设计）撰写规范</w:t>
      </w:r>
    </w:p>
    <w:p>
      <w:pPr>
        <w:spacing w:line="520" w:lineRule="exact"/>
        <w:ind w:firstLine="560" w:firstLineChars="200"/>
        <w:jc w:val="left"/>
        <w:textAlignment w:val="baseline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毕业论文（设计）的格式及装订等要求，遵照《中国海洋大学成人高等教育本科毕业论文（设计）撰写规范》以及《</w:t>
      </w:r>
      <w:r>
        <w:rPr>
          <w:rFonts w:hint="eastAsia" w:ascii="宋体"/>
          <w:color w:val="000000"/>
          <w:sz w:val="28"/>
          <w:szCs w:val="28"/>
        </w:rPr>
        <w:t>成人高等教育本科毕业论文（设计）封面》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执行。</w:t>
      </w:r>
    </w:p>
    <w:p>
      <w:pPr>
        <w:numPr>
          <w:ilvl w:val="0"/>
          <w:numId w:val="3"/>
        </w:numPr>
        <w:spacing w:line="520" w:lineRule="exact"/>
        <w:ind w:left="420" w:leftChars="200"/>
        <w:jc w:val="left"/>
        <w:textAlignment w:val="baseline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存档</w:t>
      </w:r>
    </w:p>
    <w:p>
      <w:pPr>
        <w:spacing w:line="520" w:lineRule="exact"/>
        <w:jc w:val="left"/>
        <w:textAlignment w:val="baseline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毕业论文（设计）工作结束后，所有的毕业论文（设计）资料由各办学单位整理归档。</w:t>
      </w:r>
    </w:p>
    <w:p>
      <w:pPr>
        <w:spacing w:line="520" w:lineRule="exact"/>
        <w:jc w:val="left"/>
        <w:textAlignment w:val="baseline"/>
        <w:rPr>
          <w:rFonts w:ascii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  （九）附则</w:t>
      </w:r>
      <w:r>
        <w:rPr>
          <w:rFonts w:ascii="宋体"/>
          <w:b/>
          <w:bCs/>
          <w:color w:val="000000"/>
          <w:kern w:val="0"/>
          <w:sz w:val="28"/>
          <w:szCs w:val="28"/>
        </w:rPr>
        <w:br w:type="textWrapping"/>
      </w:r>
      <w:r>
        <w:rPr>
          <w:rFonts w:ascii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、本规定由继续教育学院负责解释。</w:t>
      </w:r>
    </w:p>
    <w:p>
      <w:pPr>
        <w:spacing w:line="520" w:lineRule="exact"/>
        <w:ind w:firstLine="700" w:firstLineChars="250"/>
        <w:jc w:val="left"/>
        <w:textAlignment w:val="baseline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、本规定</w:t>
      </w:r>
      <w:r>
        <w:rPr>
          <w:rFonts w:hint="eastAsia" w:ascii="宋体" w:hAnsi="宋体" w:cs="宋体"/>
          <w:color w:val="000000"/>
          <w:sz w:val="28"/>
          <w:szCs w:val="28"/>
        </w:rPr>
        <w:t>自公布之日施行。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80AC4"/>
    <w:multiLevelType w:val="singleLevel"/>
    <w:tmpl w:val="58180AC4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58184D40"/>
    <w:multiLevelType w:val="singleLevel"/>
    <w:tmpl w:val="58184D40"/>
    <w:lvl w:ilvl="0" w:tentative="0">
      <w:start w:val="8"/>
      <w:numFmt w:val="chineseCounting"/>
      <w:suff w:val="nothing"/>
      <w:lvlText w:val="（%1）"/>
      <w:lvlJc w:val="left"/>
    </w:lvl>
  </w:abstractNum>
  <w:abstractNum w:abstractNumId="2">
    <w:nsid w:val="58184D64"/>
    <w:multiLevelType w:val="singleLevel"/>
    <w:tmpl w:val="58184D6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4A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2019-03-13T08:31:36Z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